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3073" w14:textId="25EA063B" w:rsidR="00884B1B" w:rsidRDefault="003D01B0" w:rsidP="003D01B0">
      <w:pPr>
        <w:pStyle w:val="Heading1"/>
        <w:spacing w:after="240"/>
        <w:rPr>
          <w:rFonts w:cs="Arial"/>
          <w:u w:val="none"/>
        </w:rPr>
      </w:pPr>
      <w:r>
        <w:rPr>
          <w:noProof/>
        </w:rPr>
        <w:drawing>
          <wp:anchor distT="0" distB="0" distL="114300" distR="114300" simplePos="0" relativeHeight="251659264" behindDoc="0" locked="0" layoutInCell="1" allowOverlap="1" wp14:anchorId="1DFDCFC4" wp14:editId="3A21923B">
            <wp:simplePos x="0" y="0"/>
            <wp:positionH relativeFrom="column">
              <wp:posOffset>733425</wp:posOffset>
            </wp:positionH>
            <wp:positionV relativeFrom="paragraph">
              <wp:posOffset>-628650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884B1B">
        <w:rPr>
          <w:rFonts w:cs="Arial"/>
          <w:u w:val="none"/>
        </w:rPr>
        <w:t>Lone Working Policy</w:t>
      </w:r>
    </w:p>
    <w:p w14:paraId="62DF7907" w14:textId="36643D85" w:rsidR="00884B1B" w:rsidRDefault="00884B1B" w:rsidP="00884B1B">
      <w:pPr>
        <w:spacing w:after="160"/>
        <w:rPr>
          <w:rFonts w:ascii="Trebuchet MS" w:hAnsi="Trebuchet MS"/>
          <w:sz w:val="22"/>
          <w:szCs w:val="22"/>
        </w:rPr>
      </w:pPr>
      <w:r w:rsidRPr="003D01B0">
        <w:rPr>
          <w:rFonts w:ascii="Trebuchet MS" w:hAnsi="Trebuchet MS"/>
          <w:sz w:val="22"/>
          <w:szCs w:val="22"/>
        </w:rPr>
        <w:t xml:space="preserve">At </w:t>
      </w:r>
      <w:r w:rsidR="003D01B0" w:rsidRPr="003D01B0">
        <w:rPr>
          <w:rFonts w:ascii="Trebuchet MS" w:hAnsi="Trebuchet MS"/>
          <w:sz w:val="22"/>
          <w:szCs w:val="22"/>
        </w:rPr>
        <w:t>Popsoc</w:t>
      </w:r>
      <w:r w:rsidRPr="003D01B0">
        <w:rPr>
          <w:rFonts w:ascii="Trebuchet MS" w:hAnsi="Trebuchet MS"/>
          <w:sz w:val="22"/>
          <w:szCs w:val="22"/>
        </w:rPr>
        <w:t xml:space="preserve">, </w:t>
      </w:r>
      <w:r>
        <w:rPr>
          <w:rFonts w:ascii="Trebuchet MS" w:hAnsi="Trebuchet MS"/>
          <w:sz w:val="22"/>
          <w:szCs w:val="22"/>
        </w:rPr>
        <w:t>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14:paraId="3232E5CC"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Preparation and planning</w:t>
      </w:r>
    </w:p>
    <w:p w14:paraId="65A69E4C" w14:textId="77777777" w:rsidR="00884B1B" w:rsidRDefault="00884B1B" w:rsidP="00884B1B">
      <w:pPr>
        <w:spacing w:after="160"/>
        <w:rPr>
          <w:rFonts w:ascii="Trebuchet MS" w:hAnsi="Trebuchet MS"/>
          <w:sz w:val="22"/>
          <w:szCs w:val="22"/>
        </w:rPr>
      </w:pPr>
      <w:r>
        <w:rPr>
          <w:rFonts w:ascii="Trebuchet MS" w:hAnsi="Trebuchet MS"/>
          <w:sz w:val="22"/>
          <w:szCs w:val="22"/>
        </w:rPr>
        <w:t>The Manager must approve all instances of lone working in advance and such instances will be recorded on the staff rota.</w:t>
      </w:r>
    </w:p>
    <w:p w14:paraId="4413A59F" w14:textId="77777777" w:rsidR="00884B1B" w:rsidRDefault="00884B1B" w:rsidP="00884B1B">
      <w:pPr>
        <w:spacing w:after="160"/>
        <w:rPr>
          <w:rFonts w:ascii="Trebuchet MS" w:hAnsi="Trebuchet MS"/>
          <w:sz w:val="22"/>
          <w:szCs w:val="22"/>
        </w:rPr>
      </w:pPr>
      <w:r>
        <w:rPr>
          <w:rFonts w:ascii="Trebuchet MS" w:hAnsi="Trebuchet MS"/>
          <w:sz w:val="22"/>
          <w:szCs w:val="22"/>
        </w:rPr>
        <w:t>Parents will be notified if only one member of staff will be on duty for a session or part of a session.</w:t>
      </w:r>
    </w:p>
    <w:p w14:paraId="40C5A0B3" w14:textId="77777777" w:rsidR="00884B1B" w:rsidRDefault="00884B1B" w:rsidP="00884B1B">
      <w:pPr>
        <w:spacing w:after="160"/>
        <w:rPr>
          <w:rFonts w:ascii="Trebuchet MS" w:hAnsi="Trebuchet MS"/>
          <w:sz w:val="22"/>
          <w:szCs w:val="22"/>
        </w:rPr>
      </w:pPr>
      <w:r>
        <w:rPr>
          <w:rFonts w:ascii="Trebuchet MS" w:hAnsi="Trebuchet MS"/>
          <w:sz w:val="22"/>
          <w:szCs w:val="22"/>
        </w:rPr>
        <w:t xml:space="preserve">A full risk assessment for lone working must be carried out before lone working is approved. </w:t>
      </w:r>
    </w:p>
    <w:p w14:paraId="4B386A5C" w14:textId="377DC371" w:rsidR="00884B1B" w:rsidRPr="003D01B0" w:rsidRDefault="00884B1B" w:rsidP="00884B1B">
      <w:pPr>
        <w:spacing w:after="160"/>
        <w:rPr>
          <w:rFonts w:ascii="Trebuchet MS" w:hAnsi="Trebuchet MS"/>
          <w:sz w:val="22"/>
          <w:szCs w:val="22"/>
        </w:rPr>
      </w:pPr>
      <w:r w:rsidRPr="003D01B0">
        <w:rPr>
          <w:rFonts w:ascii="Trebuchet MS" w:hAnsi="Trebuchet MS"/>
          <w:sz w:val="22"/>
          <w:szCs w:val="22"/>
        </w:rPr>
        <w:t>There will always be another person on site who can be summoned in case of emergencies</w:t>
      </w:r>
      <w:r w:rsidR="00C51037">
        <w:rPr>
          <w:rFonts w:ascii="Trebuchet MS" w:hAnsi="Trebuchet MS"/>
          <w:sz w:val="22"/>
          <w:szCs w:val="22"/>
        </w:rPr>
        <w:t>, this would be the school caretaker</w:t>
      </w:r>
      <w:r w:rsidR="00BF78A4">
        <w:rPr>
          <w:rFonts w:ascii="Trebuchet MS" w:hAnsi="Trebuchet MS"/>
          <w:sz w:val="22"/>
          <w:szCs w:val="22"/>
        </w:rPr>
        <w:t>.</w:t>
      </w:r>
    </w:p>
    <w:p w14:paraId="34ED7CB8"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Suitable staff</w:t>
      </w:r>
    </w:p>
    <w:p w14:paraId="15D663B5" w14:textId="77777777" w:rsidR="00884B1B" w:rsidRDefault="00884B1B" w:rsidP="00884B1B">
      <w:pPr>
        <w:spacing w:after="160"/>
        <w:rPr>
          <w:rFonts w:ascii="Trebuchet MS" w:hAnsi="Trebuchet MS"/>
          <w:sz w:val="22"/>
          <w:szCs w:val="22"/>
        </w:rPr>
      </w:pPr>
      <w:r>
        <w:rPr>
          <w:rFonts w:ascii="Trebuchet MS" w:hAnsi="Trebuchet MS"/>
          <w:sz w:val="22"/>
          <w:szCs w:val="22"/>
        </w:rPr>
        <w:t>Staff members who are suitable for lone working will be approved in advance. Staff members approved for lone working must have all the relevant qualifications, training and skills. For example:</w:t>
      </w:r>
    </w:p>
    <w:p w14:paraId="5CBBC775"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current 12 hour paediatric first aid certificate</w:t>
      </w:r>
    </w:p>
    <w:p w14:paraId="2ADFAFE4"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child protection training</w:t>
      </w:r>
    </w:p>
    <w:p w14:paraId="626B963E"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food handling and hygiene certificate</w:t>
      </w:r>
    </w:p>
    <w:p w14:paraId="546FAF40"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competent use of English</w:t>
      </w:r>
    </w:p>
    <w:p w14:paraId="5BA30536"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the necessary skills and experience to supe</w:t>
      </w:r>
      <w:r w:rsidRPr="003D01B0">
        <w:rPr>
          <w:rFonts w:ascii="Trebuchet MS" w:hAnsi="Trebuchet MS"/>
          <w:sz w:val="22"/>
          <w:szCs w:val="22"/>
        </w:rPr>
        <w:t>rvise the children alone [eg holds a relevant childcare or playwork qualification]</w:t>
      </w:r>
    </w:p>
    <w:p w14:paraId="180BD617"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does not have any medical condition that might affect their suitability to work alone.</w:t>
      </w:r>
    </w:p>
    <w:p w14:paraId="1920F24C" w14:textId="77777777" w:rsidR="00884B1B" w:rsidRDefault="00884B1B" w:rsidP="00884B1B">
      <w:pPr>
        <w:numPr>
          <w:ilvl w:val="0"/>
          <w:numId w:val="1"/>
        </w:numPr>
        <w:spacing w:after="60"/>
        <w:ind w:left="714" w:hanging="357"/>
        <w:rPr>
          <w:rFonts w:ascii="Trebuchet MS" w:hAnsi="Trebuchet MS" w:cs="Helvetica"/>
          <w:sz w:val="22"/>
          <w:szCs w:val="22"/>
        </w:rPr>
      </w:pPr>
      <w:r>
        <w:rPr>
          <w:rFonts w:ascii="Trebuchet MS" w:hAnsi="Trebuchet MS" w:cs="Helvetica"/>
          <w:sz w:val="22"/>
          <w:szCs w:val="22"/>
        </w:rPr>
        <w:t xml:space="preserve">is familiar with the emergency evacuation procedure – and how this can be adapted to lone working situations. </w:t>
      </w:r>
    </w:p>
    <w:p w14:paraId="1FFBFB18"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Working practices</w:t>
      </w:r>
    </w:p>
    <w:p w14:paraId="20DC8503" w14:textId="2D9B90D3" w:rsidR="00884B1B" w:rsidRDefault="00884B1B" w:rsidP="00884B1B">
      <w:pPr>
        <w:spacing w:after="160"/>
        <w:rPr>
          <w:rFonts w:ascii="Trebuchet MS" w:hAnsi="Trebuchet MS"/>
          <w:sz w:val="22"/>
          <w:szCs w:val="22"/>
        </w:rPr>
      </w:pPr>
      <w:r>
        <w:rPr>
          <w:rFonts w:ascii="Trebuchet MS" w:hAnsi="Trebuchet MS"/>
          <w:sz w:val="22"/>
          <w:szCs w:val="22"/>
        </w:rPr>
        <w:t>When a member of staff is working alone, they must still keep all children “within sight or hearing at all times” as required by EYFS 20</w:t>
      </w:r>
      <w:r w:rsidR="00A6419B">
        <w:rPr>
          <w:rFonts w:ascii="Trebuchet MS" w:hAnsi="Trebuchet MS"/>
          <w:sz w:val="22"/>
          <w:szCs w:val="22"/>
        </w:rPr>
        <w:t>21</w:t>
      </w:r>
      <w:r>
        <w:rPr>
          <w:rFonts w:ascii="Trebuchet MS" w:hAnsi="Trebuchet MS"/>
          <w:sz w:val="22"/>
          <w:szCs w:val="22"/>
        </w:rPr>
        <w:t xml:space="preserve">. </w:t>
      </w:r>
      <w:r w:rsidR="00A6419B">
        <w:rPr>
          <w:rFonts w:ascii="Trebuchet MS" w:hAnsi="Trebuchet MS"/>
          <w:sz w:val="22"/>
          <w:szCs w:val="22"/>
        </w:rPr>
        <w:t xml:space="preserve">This includes whilst children are eating. </w:t>
      </w:r>
      <w:r>
        <w:rPr>
          <w:rFonts w:ascii="Trebuchet MS" w:hAnsi="Trebuchet MS"/>
          <w:sz w:val="22"/>
          <w:szCs w:val="22"/>
        </w:rPr>
        <w:t>Therefore all essential resources must be readily to hand and not kept in a separate part of the building. For example:</w:t>
      </w:r>
    </w:p>
    <w:p w14:paraId="46E78DE5"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 xml:space="preserve">child records </w:t>
      </w:r>
    </w:p>
    <w:p w14:paraId="3C3B60CF"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emergency contact details</w:t>
      </w:r>
    </w:p>
    <w:p w14:paraId="4CFDBE23"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first aid kit</w:t>
      </w:r>
    </w:p>
    <w:p w14:paraId="3D7435DB"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club mobile phone</w:t>
      </w:r>
    </w:p>
    <w:p w14:paraId="2E42F70A"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any forms that may be required during a session, eg accident and incident logs, logging a concern form, collection by unknown person, visitor log, etc</w:t>
      </w:r>
    </w:p>
    <w:p w14:paraId="5A0C045C"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spills box / cleaning products / sick bowl</w:t>
      </w:r>
    </w:p>
    <w:p w14:paraId="25B8263F" w14:textId="77777777" w:rsidR="00A6419B" w:rsidRDefault="00A6419B" w:rsidP="00884B1B">
      <w:pPr>
        <w:spacing w:after="160"/>
        <w:rPr>
          <w:rFonts w:ascii="Trebuchet MS" w:hAnsi="Trebuchet MS"/>
          <w:sz w:val="22"/>
          <w:szCs w:val="22"/>
        </w:rPr>
      </w:pPr>
    </w:p>
    <w:p w14:paraId="1A103370" w14:textId="5FCBBA55" w:rsidR="00884B1B" w:rsidRDefault="00884B1B" w:rsidP="00884B1B">
      <w:pPr>
        <w:spacing w:after="160"/>
        <w:rPr>
          <w:rFonts w:ascii="Trebuchet MS" w:hAnsi="Trebuchet MS"/>
          <w:sz w:val="22"/>
          <w:szCs w:val="22"/>
        </w:rPr>
      </w:pPr>
      <w:r>
        <w:rPr>
          <w:rFonts w:ascii="Trebuchet MS" w:hAnsi="Trebuchet MS"/>
          <w:sz w:val="22"/>
          <w:szCs w:val="22"/>
        </w:rPr>
        <w:lastRenderedPageBreak/>
        <w:t xml:space="preserve">If intimate care is given, a record will be made using an </w:t>
      </w:r>
      <w:r>
        <w:rPr>
          <w:rFonts w:ascii="Trebuchet MS" w:hAnsi="Trebuchet MS"/>
          <w:b/>
          <w:sz w:val="22"/>
          <w:szCs w:val="22"/>
        </w:rPr>
        <w:t>Incident log</w:t>
      </w:r>
      <w:r>
        <w:rPr>
          <w:rFonts w:ascii="Trebuchet MS" w:hAnsi="Trebuchet MS"/>
          <w:sz w:val="22"/>
          <w:szCs w:val="22"/>
        </w:rPr>
        <w:t xml:space="preserve"> and parents will be asked to sign this on collection of their child.</w:t>
      </w:r>
    </w:p>
    <w:p w14:paraId="7A920662" w14:textId="77777777" w:rsidR="00884B1B" w:rsidRDefault="00884B1B" w:rsidP="00884B1B">
      <w:pPr>
        <w:spacing w:before="240" w:after="120"/>
        <w:rPr>
          <w:rFonts w:ascii="Trebuchet MS" w:hAnsi="Trebuchet MS" w:cs="Helvetica"/>
          <w:b/>
          <w:sz w:val="22"/>
          <w:szCs w:val="22"/>
        </w:rPr>
      </w:pPr>
      <w:r>
        <w:rPr>
          <w:rFonts w:ascii="Trebuchet MS" w:hAnsi="Trebuchet MS" w:cs="Helvetica"/>
          <w:b/>
          <w:sz w:val="22"/>
          <w:szCs w:val="22"/>
        </w:rPr>
        <w:t>Related policies</w:t>
      </w:r>
    </w:p>
    <w:p w14:paraId="4F0BCE5E" w14:textId="77777777" w:rsidR="00884B1B" w:rsidRDefault="00884B1B" w:rsidP="00884B1B">
      <w:pPr>
        <w:spacing w:after="480"/>
        <w:rPr>
          <w:rFonts w:ascii="Trebuchet MS" w:hAnsi="Trebuchet MS" w:cs="Helvetica"/>
          <w:sz w:val="22"/>
          <w:szCs w:val="22"/>
        </w:rPr>
      </w:pPr>
      <w:r>
        <w:rPr>
          <w:rFonts w:ascii="Trebuchet MS" w:hAnsi="Trebuchet MS" w:cs="Helvetica"/>
          <w:sz w:val="22"/>
          <w:szCs w:val="22"/>
        </w:rPr>
        <w:t>See also</w:t>
      </w:r>
      <w:r>
        <w:rPr>
          <w:rFonts w:ascii="Trebuchet MS" w:hAnsi="Trebuchet MS" w:cs="Helvetica"/>
          <w:b/>
          <w:sz w:val="22"/>
          <w:szCs w:val="22"/>
        </w:rPr>
        <w:t>: Safeguarding policy, Emergency evacuation policy, Intimate care policy, Illness and accidents policy, Risk assessment policy</w:t>
      </w:r>
      <w:r>
        <w:rPr>
          <w:rFonts w:ascii="Trebuchet MS" w:hAnsi="Trebuchet MS" w:cs="Helvetica"/>
          <w:sz w:val="22"/>
          <w:szCs w:val="22"/>
        </w:rPr>
        <w:t>.</w:t>
      </w:r>
    </w:p>
    <w:p w14:paraId="12F8D43A" w14:textId="77777777" w:rsidR="00884B1B" w:rsidRDefault="00884B1B" w:rsidP="00884B1B">
      <w:pPr>
        <w:spacing w:after="480"/>
        <w:rPr>
          <w:rFonts w:ascii="Trebuchet MS" w:hAnsi="Trebuchet MS" w:cs="Helvetica"/>
          <w:sz w:val="22"/>
          <w:szCs w:val="22"/>
        </w:rPr>
      </w:pPr>
    </w:p>
    <w:p w14:paraId="6EF27402" w14:textId="77777777" w:rsidR="00884B1B" w:rsidRDefault="00884B1B" w:rsidP="00884B1B">
      <w:pPr>
        <w:spacing w:after="480"/>
        <w:rPr>
          <w:rFonts w:ascii="Trebuchet MS" w:hAnsi="Trebuchet MS" w:cs="Helvetica"/>
          <w:sz w:val="22"/>
          <w:szCs w:val="22"/>
        </w:rPr>
      </w:pPr>
    </w:p>
    <w:p w14:paraId="665960BE" w14:textId="77777777" w:rsidR="00884B1B" w:rsidRDefault="00884B1B" w:rsidP="00884B1B">
      <w:pPr>
        <w:spacing w:after="480"/>
        <w:rPr>
          <w:rFonts w:ascii="Trebuchet MS" w:hAnsi="Trebuchet MS" w:cs="Helvetica"/>
          <w:sz w:val="22"/>
          <w:szCs w:val="22"/>
        </w:rPr>
      </w:pPr>
    </w:p>
    <w:p w14:paraId="0DE14825" w14:textId="77777777" w:rsidR="00884B1B" w:rsidRDefault="00884B1B" w:rsidP="00884B1B">
      <w:pPr>
        <w:spacing w:after="480"/>
        <w:rPr>
          <w:rFonts w:ascii="Trebuchet MS" w:hAnsi="Trebuchet MS" w:cs="Helvetica"/>
          <w:sz w:val="22"/>
          <w:szCs w:val="22"/>
        </w:rPr>
      </w:pPr>
    </w:p>
    <w:p w14:paraId="18331E58" w14:textId="77777777" w:rsidR="00884B1B" w:rsidRDefault="00884B1B" w:rsidP="00884B1B">
      <w:pPr>
        <w:spacing w:after="480"/>
        <w:rPr>
          <w:rFonts w:ascii="Trebuchet MS" w:hAnsi="Trebuchet MS" w:cs="Helvetica"/>
          <w:sz w:val="22"/>
          <w:szCs w:val="22"/>
        </w:rPr>
      </w:pPr>
    </w:p>
    <w:p w14:paraId="7C1FDB80" w14:textId="77777777" w:rsidR="00884B1B" w:rsidRDefault="00884B1B" w:rsidP="00884B1B">
      <w:pPr>
        <w:spacing w:after="480"/>
        <w:rPr>
          <w:rFonts w:ascii="Trebuchet MS" w:hAnsi="Trebuchet MS" w:cs="Helvetica"/>
          <w:sz w:val="22"/>
          <w:szCs w:val="22"/>
        </w:rPr>
      </w:pPr>
    </w:p>
    <w:p w14:paraId="6D34ACEA" w14:textId="77777777" w:rsidR="00884B1B" w:rsidRDefault="00884B1B" w:rsidP="00884B1B">
      <w:pPr>
        <w:spacing w:after="480"/>
        <w:rPr>
          <w:rFonts w:ascii="Trebuchet MS" w:hAnsi="Trebuchet MS" w:cs="Helvetica"/>
          <w:sz w:val="22"/>
          <w:szCs w:val="22"/>
        </w:rPr>
      </w:pPr>
    </w:p>
    <w:p w14:paraId="18DA911C" w14:textId="77777777" w:rsidR="00884B1B" w:rsidRDefault="00884B1B" w:rsidP="00884B1B">
      <w:pPr>
        <w:spacing w:after="480"/>
        <w:rPr>
          <w:rFonts w:ascii="Trebuchet MS" w:hAnsi="Trebuchet MS" w:cs="Helvetica"/>
          <w:sz w:val="22"/>
          <w:szCs w:val="22"/>
        </w:rPr>
      </w:pPr>
    </w:p>
    <w:p w14:paraId="13FD9BA4" w14:textId="77777777" w:rsidR="00884B1B" w:rsidRDefault="00884B1B" w:rsidP="00884B1B">
      <w:pPr>
        <w:spacing w:after="480"/>
        <w:rPr>
          <w:rFonts w:ascii="Trebuchet MS" w:hAnsi="Trebuchet MS" w:cs="Helvetica"/>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32"/>
        <w:gridCol w:w="3488"/>
      </w:tblGrid>
      <w:tr w:rsidR="00884B1B" w14:paraId="4B7EDD81" w14:textId="77777777" w:rsidTr="00884B1B">
        <w:trPr>
          <w:trHeight w:val="405"/>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348AC76" w14:textId="3A31359C" w:rsidR="00884B1B" w:rsidRDefault="00884B1B">
            <w:pPr>
              <w:rPr>
                <w:rFonts w:ascii="Trebuchet MS" w:hAnsi="Trebuchet MS" w:cs="Tahoma"/>
                <w:color w:val="0000FF"/>
                <w:sz w:val="22"/>
                <w:szCs w:val="22"/>
              </w:rPr>
            </w:pPr>
            <w:r>
              <w:rPr>
                <w:rFonts w:ascii="Trebuchet MS" w:hAnsi="Trebuchet MS" w:cs="Tahoma"/>
                <w:sz w:val="22"/>
                <w:szCs w:val="22"/>
              </w:rPr>
              <w:t>This policy was adopted by:</w:t>
            </w:r>
            <w:r w:rsidR="003D01B0">
              <w:rPr>
                <w:rFonts w:ascii="Trebuchet MS" w:hAnsi="Trebuchet MS" w:cs="Tahoma"/>
                <w:sz w:val="22"/>
                <w:szCs w:val="22"/>
              </w:rPr>
              <w:t xml:space="preserve"> Popsoc</w:t>
            </w:r>
          </w:p>
          <w:p w14:paraId="160CE218" w14:textId="77777777" w:rsidR="00884B1B" w:rsidRDefault="00884B1B">
            <w:pPr>
              <w:rPr>
                <w:rFonts w:ascii="Trebuchet MS" w:hAnsi="Trebuchet MS" w:cs="Tahoma"/>
                <w:sz w:val="22"/>
                <w:szCs w:val="22"/>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074A612E" w14:textId="7CB4C034" w:rsidR="00884B1B" w:rsidRDefault="00884B1B">
            <w:pPr>
              <w:rPr>
                <w:rFonts w:ascii="Trebuchet MS" w:hAnsi="Trebuchet MS" w:cs="Tahoma"/>
                <w:sz w:val="22"/>
                <w:szCs w:val="22"/>
              </w:rPr>
            </w:pPr>
            <w:r>
              <w:rPr>
                <w:rFonts w:ascii="Trebuchet MS" w:hAnsi="Trebuchet MS" w:cs="Tahoma"/>
                <w:sz w:val="22"/>
                <w:szCs w:val="22"/>
              </w:rPr>
              <w:t>Date:</w:t>
            </w:r>
            <w:r w:rsidR="003D01B0">
              <w:rPr>
                <w:rFonts w:ascii="Trebuchet MS" w:hAnsi="Trebuchet MS" w:cs="Tahoma"/>
                <w:sz w:val="22"/>
                <w:szCs w:val="22"/>
              </w:rPr>
              <w:t xml:space="preserve"> 04/0</w:t>
            </w:r>
            <w:r w:rsidR="00D20E07">
              <w:rPr>
                <w:rFonts w:ascii="Trebuchet MS" w:hAnsi="Trebuchet MS" w:cs="Tahoma"/>
                <w:sz w:val="22"/>
                <w:szCs w:val="22"/>
              </w:rPr>
              <w:t>9</w:t>
            </w:r>
            <w:r w:rsidR="003D01B0">
              <w:rPr>
                <w:rFonts w:ascii="Trebuchet MS" w:hAnsi="Trebuchet MS" w:cs="Tahoma"/>
                <w:sz w:val="22"/>
                <w:szCs w:val="22"/>
              </w:rPr>
              <w:t>/2023</w:t>
            </w:r>
          </w:p>
        </w:tc>
      </w:tr>
      <w:tr w:rsidR="00884B1B" w14:paraId="68640CD7" w14:textId="77777777" w:rsidTr="00884B1B">
        <w:trPr>
          <w:trHeight w:val="426"/>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D0475C1" w14:textId="4C379A11" w:rsidR="00884B1B" w:rsidRDefault="00884B1B">
            <w:pPr>
              <w:rPr>
                <w:rFonts w:ascii="Trebuchet MS" w:hAnsi="Trebuchet MS" w:cs="Tahoma"/>
                <w:color w:val="0000FF"/>
                <w:sz w:val="22"/>
                <w:szCs w:val="22"/>
              </w:rPr>
            </w:pPr>
            <w:r>
              <w:rPr>
                <w:rFonts w:ascii="Trebuchet MS" w:hAnsi="Trebuchet MS" w:cs="Tahoma"/>
                <w:sz w:val="22"/>
                <w:szCs w:val="22"/>
              </w:rPr>
              <w:t>To be reviewed:</w:t>
            </w:r>
            <w:r w:rsidR="003D01B0">
              <w:rPr>
                <w:rFonts w:ascii="Trebuchet MS" w:hAnsi="Trebuchet MS" w:cs="Tahoma"/>
                <w:sz w:val="22"/>
                <w:szCs w:val="22"/>
              </w:rPr>
              <w:t xml:space="preserve"> 04/0</w:t>
            </w:r>
            <w:r w:rsidR="00D20E07">
              <w:rPr>
                <w:rFonts w:ascii="Trebuchet MS" w:hAnsi="Trebuchet MS" w:cs="Tahoma"/>
                <w:sz w:val="22"/>
                <w:szCs w:val="22"/>
              </w:rPr>
              <w:t>9</w:t>
            </w:r>
            <w:r w:rsidR="003D01B0">
              <w:rPr>
                <w:rFonts w:ascii="Trebuchet MS" w:hAnsi="Trebuchet MS" w:cs="Tahoma"/>
                <w:sz w:val="22"/>
                <w:szCs w:val="22"/>
              </w:rPr>
              <w:t>/2024</w:t>
            </w:r>
          </w:p>
          <w:p w14:paraId="0F26496E" w14:textId="77777777" w:rsidR="00884B1B" w:rsidRDefault="00884B1B">
            <w:pPr>
              <w:rPr>
                <w:rFonts w:ascii="Trebuchet MS" w:hAnsi="Trebuchet MS" w:cs="Tahoma"/>
                <w:sz w:val="22"/>
                <w:szCs w:val="22"/>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4ADBAC0B" w14:textId="014BF995" w:rsidR="00884B1B" w:rsidRDefault="00884B1B">
            <w:pPr>
              <w:rPr>
                <w:rFonts w:ascii="Trebuchet MS" w:hAnsi="Trebuchet MS" w:cs="Tahoma"/>
                <w:color w:val="0000FF"/>
                <w:sz w:val="22"/>
                <w:szCs w:val="22"/>
              </w:rPr>
            </w:pPr>
            <w:r>
              <w:rPr>
                <w:rFonts w:ascii="Trebuchet MS" w:hAnsi="Trebuchet MS" w:cs="Tahoma"/>
                <w:sz w:val="22"/>
                <w:szCs w:val="22"/>
              </w:rPr>
              <w:t>Signed:</w:t>
            </w:r>
            <w:r w:rsidR="00CE31DE">
              <w:rPr>
                <w:rFonts w:ascii="Trebuchet MS" w:hAnsi="Trebuchet MS" w:cs="Tahoma"/>
                <w:sz w:val="22"/>
                <w:szCs w:val="22"/>
              </w:rPr>
              <w:t xml:space="preserve"> K.Thomas</w:t>
            </w:r>
          </w:p>
        </w:tc>
      </w:tr>
    </w:tbl>
    <w:p w14:paraId="614D950E" w14:textId="5F4992B5" w:rsidR="00F51948" w:rsidRPr="00884B1B" w:rsidRDefault="00884B1B" w:rsidP="00884B1B">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A6419B">
        <w:rPr>
          <w:rFonts w:ascii="Trebuchet MS" w:hAnsi="Trebuchet MS" w:cs="Tahoma"/>
          <w:i/>
          <w:sz w:val="20"/>
          <w:szCs w:val="20"/>
        </w:rPr>
        <w:t>21</w:t>
      </w:r>
      <w:r>
        <w:rPr>
          <w:rFonts w:ascii="Trebuchet MS" w:hAnsi="Trebuchet MS" w:cs="Tahoma"/>
          <w:i/>
          <w:sz w:val="20"/>
          <w:szCs w:val="20"/>
        </w:rPr>
        <w:t>): Safeguarding and Welfare Requirements: Child protection [3</w:t>
      </w:r>
      <w:r w:rsidR="00A6419B">
        <w:rPr>
          <w:rFonts w:ascii="Trebuchet MS" w:hAnsi="Trebuchet MS" w:cs="Tahoma"/>
          <w:i/>
          <w:sz w:val="20"/>
          <w:szCs w:val="20"/>
        </w:rPr>
        <w:t>.4</w:t>
      </w:r>
      <w:r>
        <w:rPr>
          <w:rFonts w:ascii="Trebuchet MS" w:hAnsi="Trebuchet MS" w:cs="Tahoma"/>
          <w:i/>
          <w:sz w:val="20"/>
          <w:szCs w:val="20"/>
        </w:rPr>
        <w:t>-3.6], Suitable people [3.</w:t>
      </w:r>
      <w:r w:rsidR="00910A32">
        <w:rPr>
          <w:rFonts w:ascii="Trebuchet MS" w:hAnsi="Trebuchet MS" w:cs="Tahoma"/>
          <w:i/>
          <w:sz w:val="20"/>
          <w:szCs w:val="20"/>
        </w:rPr>
        <w:t>9</w:t>
      </w:r>
      <w:r>
        <w:rPr>
          <w:rFonts w:ascii="Trebuchet MS" w:hAnsi="Trebuchet MS" w:cs="Tahoma"/>
          <w:i/>
          <w:sz w:val="20"/>
          <w:szCs w:val="20"/>
        </w:rPr>
        <w:t>], Staff qualifications, training, support and skills [3.</w:t>
      </w:r>
      <w:r w:rsidR="00910A32">
        <w:rPr>
          <w:rFonts w:ascii="Trebuchet MS" w:hAnsi="Trebuchet MS" w:cs="Tahoma"/>
          <w:i/>
          <w:sz w:val="20"/>
          <w:szCs w:val="20"/>
        </w:rPr>
        <w:t>20 – 3.26</w:t>
      </w:r>
      <w:r>
        <w:rPr>
          <w:rFonts w:ascii="Trebuchet MS" w:hAnsi="Trebuchet MS" w:cs="Tahoma"/>
          <w:i/>
          <w:sz w:val="20"/>
          <w:szCs w:val="20"/>
        </w:rPr>
        <w:t>], Staff:child ratios [3.2</w:t>
      </w:r>
      <w:r w:rsidR="00910A32">
        <w:rPr>
          <w:rFonts w:ascii="Trebuchet MS" w:hAnsi="Trebuchet MS" w:cs="Tahoma"/>
          <w:i/>
          <w:sz w:val="20"/>
          <w:szCs w:val="20"/>
        </w:rPr>
        <w:t>8</w:t>
      </w:r>
      <w:r>
        <w:rPr>
          <w:rFonts w:ascii="Trebuchet MS" w:hAnsi="Trebuchet MS" w:cs="Tahoma"/>
          <w:i/>
          <w:sz w:val="20"/>
          <w:szCs w:val="20"/>
        </w:rPr>
        <w:t>-3.</w:t>
      </w:r>
      <w:r w:rsidR="00910A32">
        <w:rPr>
          <w:rFonts w:ascii="Trebuchet MS" w:hAnsi="Trebuchet MS" w:cs="Tahoma"/>
          <w:i/>
          <w:sz w:val="20"/>
          <w:szCs w:val="20"/>
        </w:rPr>
        <w:t>31</w:t>
      </w:r>
      <w:r>
        <w:rPr>
          <w:rFonts w:ascii="Trebuchet MS" w:hAnsi="Trebuchet MS" w:cs="Tahoma"/>
          <w:i/>
          <w:sz w:val="20"/>
          <w:szCs w:val="20"/>
        </w:rPr>
        <w:t>, 3.4</w:t>
      </w:r>
      <w:r w:rsidR="00910A32">
        <w:rPr>
          <w:rFonts w:ascii="Trebuchet MS" w:hAnsi="Trebuchet MS" w:cs="Tahoma"/>
          <w:i/>
          <w:sz w:val="20"/>
          <w:szCs w:val="20"/>
        </w:rPr>
        <w:t>1</w:t>
      </w:r>
      <w:r>
        <w:rPr>
          <w:rFonts w:ascii="Trebuchet MS" w:hAnsi="Trebuchet MS" w:cs="Tahoma"/>
          <w:i/>
          <w:sz w:val="20"/>
          <w:szCs w:val="20"/>
        </w:rPr>
        <w:t>], Risk assessment [3.</w:t>
      </w:r>
      <w:r w:rsidR="00910A32">
        <w:rPr>
          <w:rFonts w:ascii="Trebuchet MS" w:hAnsi="Trebuchet MS" w:cs="Tahoma"/>
          <w:i/>
          <w:sz w:val="20"/>
          <w:szCs w:val="20"/>
        </w:rPr>
        <w:t>65</w:t>
      </w:r>
      <w:r>
        <w:rPr>
          <w:rFonts w:ascii="Trebuchet MS" w:hAnsi="Trebuchet MS" w:cs="Tahoma"/>
          <w:i/>
          <w:sz w:val="20"/>
          <w:szCs w:val="20"/>
        </w:rPr>
        <w:t xml:space="preserve">] </w:t>
      </w:r>
    </w:p>
    <w:sectPr w:rsidR="00F51948" w:rsidRPr="0088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6875242">
    <w:abstractNumId w:val="0"/>
  </w:num>
  <w:num w:numId="2" w16cid:durableId="702748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B"/>
    <w:rsid w:val="001355B8"/>
    <w:rsid w:val="0026014E"/>
    <w:rsid w:val="003D01B0"/>
    <w:rsid w:val="00884B1B"/>
    <w:rsid w:val="008D58AD"/>
    <w:rsid w:val="00910A32"/>
    <w:rsid w:val="00A6419B"/>
    <w:rsid w:val="00BF78A4"/>
    <w:rsid w:val="00C51037"/>
    <w:rsid w:val="00CE31DE"/>
    <w:rsid w:val="00D20E07"/>
    <w:rsid w:val="00EA2D8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74D0"/>
  <w15:chartTrackingRefBased/>
  <w15:docId w15:val="{3F5D7977-1BDE-4947-B104-32FE60D1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B1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B1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6</cp:revision>
  <dcterms:created xsi:type="dcterms:W3CDTF">2023-09-11T16:20:00Z</dcterms:created>
  <dcterms:modified xsi:type="dcterms:W3CDTF">2023-10-02T15:55:00Z</dcterms:modified>
</cp:coreProperties>
</file>